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691" w:rsidRPr="003A584D" w:rsidRDefault="00696691" w:rsidP="003A58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4D">
        <w:rPr>
          <w:rFonts w:ascii="Times New Roman" w:hAnsi="Times New Roman" w:cs="Times New Roman"/>
          <w:b/>
          <w:sz w:val="24"/>
          <w:szCs w:val="24"/>
        </w:rPr>
        <w:t xml:space="preserve">Вопросы к </w:t>
      </w:r>
      <w:r w:rsidR="00E101DB">
        <w:rPr>
          <w:rFonts w:ascii="Times New Roman" w:hAnsi="Times New Roman" w:cs="Times New Roman"/>
          <w:b/>
          <w:sz w:val="24"/>
          <w:szCs w:val="24"/>
        </w:rPr>
        <w:t>экзамену</w:t>
      </w:r>
      <w:bookmarkStart w:id="0" w:name="_GoBack"/>
      <w:bookmarkEnd w:id="0"/>
      <w:r w:rsidR="00095F78" w:rsidRPr="003A584D">
        <w:rPr>
          <w:rFonts w:ascii="Times New Roman" w:hAnsi="Times New Roman" w:cs="Times New Roman"/>
          <w:b/>
          <w:sz w:val="24"/>
          <w:szCs w:val="24"/>
        </w:rPr>
        <w:t xml:space="preserve"> по дисциплине «Русский язык и культура речи»</w:t>
      </w:r>
      <w:r w:rsidRPr="003A584D">
        <w:rPr>
          <w:rFonts w:ascii="Times New Roman" w:hAnsi="Times New Roman" w:cs="Times New Roman"/>
          <w:b/>
          <w:sz w:val="24"/>
          <w:szCs w:val="24"/>
        </w:rPr>
        <w:t>: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 xml:space="preserve">1. Литературный язык как высшая форма национального языка. Его признаки. 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2.Расскажите о системности языка, языковых уровнях, языковых единицах, отношениях между языковыми единицами.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3.Дайте сравнительную характеристику понятий «язык» и «речь».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4.Дайте сравнительную характеристику устной и письменной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 xml:space="preserve">5.Раскройте определения понятий «речевое общение» и «речевая ситуация». Охарактеризуйте понятия «речевая культура». 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6. Слово как основная единица лексикологии.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 xml:space="preserve">7.Языковая норма, ее роль в становлении и функционировании литературного языка. Варианты норм. Типы норм. 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 xml:space="preserve">8.Нормы ударения. Особенности русского ударения.  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 xml:space="preserve">9.Орфоэпические нормы. 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10.Нормы произношения гласных звуков. Нормы произношения согласных звуков.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11. Предмет, задачи и разделы лексикологии.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12.Особенности произношения иноязычных слов.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 xml:space="preserve">13.Морфологические нормы. 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14.Нормы употребления имен существительных (краткие сведения о существительном, определение рода, варианты форм множественного числа, варианты падежных форм).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15.Нормы употребления имен прилагательных (краткие сведения о прилагательном, образование краткой формы, выбор полной и краткой формы, образование и употребление степеней сравнения).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16.Нормы употребления местоимений (краткие сведения о местоимении, выбор личной формы, особенности употребления притяжательных местоимений, местоимений сколько и себя).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17.Нормы употребления числительного (краткие сведения о числительном, причины возникновения вариантов форм, условия их выбора, принятые нормы).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18.Нормы употребления глагола (краткие сведения о глаголе, причины возникновения вариантов форм, условия их выбора, принятые нормы).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19. Синтаксические нормы.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20. Краткая сравнительная характеристика основных синтаксических единиц (типы, способы выражения отношений, виды связи).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21.Нормы построения словосочетаний (именных, глагольных).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22.Нормы построения предложений (простых, сложных). Согласование подлежащего и сказуемого.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23.Лексические нормы. Предметная и номинативная точность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lastRenderedPageBreak/>
        <w:t>24. Вступление как важнейшая составная часть ораторской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25. Выбор темы и определение целевой установки.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26.Главная часть речи, ее задачи, методы изложения материала. Завершение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27.Значение понятия «современный» русский литературный язык.  Тенденции развития современного русского литературного языка.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28.Коммуникативные качества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29.Культура речи: нормативные, коммуникативные, этические аспекты.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30.Невербальные средства общения. Роль жестов, мимики, позы в общении.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 xml:space="preserve">31.Общая характеристика понятия «функциональный стиль речи» (определение, стилеобразующие факторы, </w:t>
      </w:r>
      <w:proofErr w:type="spellStart"/>
      <w:r w:rsidRPr="00696691">
        <w:rPr>
          <w:rFonts w:ascii="Times New Roman" w:hAnsi="Times New Roman" w:cs="Times New Roman"/>
          <w:sz w:val="24"/>
          <w:szCs w:val="24"/>
        </w:rPr>
        <w:t>подстилевое</w:t>
      </w:r>
      <w:proofErr w:type="spellEnd"/>
      <w:r w:rsidRPr="00696691">
        <w:rPr>
          <w:rFonts w:ascii="Times New Roman" w:hAnsi="Times New Roman" w:cs="Times New Roman"/>
          <w:sz w:val="24"/>
          <w:szCs w:val="24"/>
        </w:rPr>
        <w:t xml:space="preserve"> и жанровое своеобразие).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32.Основные типы научных текстов – описание и рассуждение. Методы логической организации научного текста.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33.Особенности литературно-художественного стиля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34.Особенности научного стиля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35.Особенности общественно-публицистического стиля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36.Особенности официально-делового стиля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37.Особенности разговорного стиля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38.Отличительные особенности системы современного русского литературного языка.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39.Понятность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 xml:space="preserve">40.Приемы управления аудиторией. 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41.Проблема лексической сочетаемости. Проблема речевой избыточности. Точность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42.Речевой этикет: факторы, определяющие его формирование.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43.Средства речевой выразительности.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44.Типы словарей.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45. Понятие о лексике и лексикологии. Богатство лексической системы русского языка.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46.Уместность словоупотребления. Логические ошибки словоупотребления. Чистота речи.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47.Функциональные и структурно-языковые особенности конспекта. Типичные сокращения и трансформации при конспектировании.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48.Фразеология русского языка. Семантические типы фразеологизмов.</w:t>
      </w:r>
    </w:p>
    <w:p w:rsidR="00696691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>49.Эффективность речевой коммуникации.</w:t>
      </w:r>
    </w:p>
    <w:p w:rsidR="009E504F" w:rsidRPr="00696691" w:rsidRDefault="00696691" w:rsidP="00696691">
      <w:pPr>
        <w:rPr>
          <w:rFonts w:ascii="Times New Roman" w:hAnsi="Times New Roman" w:cs="Times New Roman"/>
          <w:sz w:val="24"/>
          <w:szCs w:val="24"/>
        </w:rPr>
      </w:pPr>
      <w:r w:rsidRPr="00696691">
        <w:rPr>
          <w:rFonts w:ascii="Times New Roman" w:hAnsi="Times New Roman" w:cs="Times New Roman"/>
          <w:sz w:val="24"/>
          <w:szCs w:val="24"/>
        </w:rPr>
        <w:t xml:space="preserve">50.Системные отношения в лексике: парадигматические, синтагматические, </w:t>
      </w:r>
      <w:proofErr w:type="spellStart"/>
      <w:r w:rsidRPr="00696691">
        <w:rPr>
          <w:rFonts w:ascii="Times New Roman" w:hAnsi="Times New Roman" w:cs="Times New Roman"/>
          <w:sz w:val="24"/>
          <w:szCs w:val="24"/>
        </w:rPr>
        <w:t>эпидигматические</w:t>
      </w:r>
      <w:proofErr w:type="spellEnd"/>
      <w:r w:rsidRPr="00696691">
        <w:rPr>
          <w:rFonts w:ascii="Times New Roman" w:hAnsi="Times New Roman" w:cs="Times New Roman"/>
          <w:sz w:val="24"/>
          <w:szCs w:val="24"/>
        </w:rPr>
        <w:t>.</w:t>
      </w:r>
    </w:p>
    <w:sectPr w:rsidR="009E504F" w:rsidRPr="00696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691"/>
    <w:rsid w:val="00095F78"/>
    <w:rsid w:val="003A584D"/>
    <w:rsid w:val="00696691"/>
    <w:rsid w:val="009E504F"/>
    <w:rsid w:val="00E1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9E0BC"/>
  <w15:chartTrackingRefBased/>
  <w15:docId w15:val="{D9A28F4B-FE9A-41C3-9644-72B26EB2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2019-12-21T10:37:00Z</dcterms:created>
  <dcterms:modified xsi:type="dcterms:W3CDTF">2020-09-18T12:16:00Z</dcterms:modified>
</cp:coreProperties>
</file>